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CD43" w14:textId="033F5E65" w:rsidR="00411D8F" w:rsidRDefault="00E6217B" w:rsidP="00D47E31">
      <w:pPr>
        <w:spacing w:after="0" w:line="240" w:lineRule="auto"/>
        <w:rPr>
          <w:rFonts w:ascii="Times New Roman" w:hAnsi="Times New Roman" w:cs="Times New Roman"/>
        </w:rPr>
      </w:pPr>
      <w:r w:rsidRPr="0025281A">
        <w:rPr>
          <w:rFonts w:ascii="Times New Roman" w:hAnsi="Times New Roman" w:cs="Times New Roman"/>
        </w:rPr>
        <w:t xml:space="preserve">November </w:t>
      </w:r>
      <w:r w:rsidR="00667ED2">
        <w:rPr>
          <w:rFonts w:ascii="Times New Roman" w:hAnsi="Times New Roman" w:cs="Times New Roman"/>
        </w:rPr>
        <w:t>2019</w:t>
      </w:r>
    </w:p>
    <w:p w14:paraId="32CF58AF" w14:textId="77777777" w:rsidR="00D47E31" w:rsidRDefault="00D47E31" w:rsidP="00D47E31">
      <w:pPr>
        <w:spacing w:after="0" w:line="240" w:lineRule="auto"/>
        <w:rPr>
          <w:rFonts w:ascii="Times New Roman" w:hAnsi="Times New Roman" w:cs="Times New Roman"/>
        </w:rPr>
      </w:pPr>
    </w:p>
    <w:p w14:paraId="75B5ACB9" w14:textId="77777777" w:rsidR="00762485" w:rsidRDefault="00762485" w:rsidP="00D47E31">
      <w:pPr>
        <w:spacing w:after="0" w:line="240" w:lineRule="auto"/>
        <w:rPr>
          <w:rFonts w:ascii="Times New Roman" w:hAnsi="Times New Roman" w:cs="Times New Roman"/>
        </w:rPr>
      </w:pPr>
    </w:p>
    <w:p w14:paraId="578A0724" w14:textId="77777777" w:rsidR="00D47E31" w:rsidRDefault="002D59DF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6540DA8D" w14:textId="77777777" w:rsidR="002D59DF" w:rsidRDefault="002D59DF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1</w:t>
      </w:r>
    </w:p>
    <w:p w14:paraId="040D3156" w14:textId="77777777" w:rsidR="00D47E31" w:rsidRDefault="002D59DF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2</w:t>
      </w:r>
    </w:p>
    <w:p w14:paraId="092A691E" w14:textId="77777777" w:rsidR="00D47E31" w:rsidRDefault="00D47E31" w:rsidP="00D47E31">
      <w:pPr>
        <w:spacing w:after="0" w:line="240" w:lineRule="auto"/>
        <w:rPr>
          <w:rFonts w:ascii="Times New Roman" w:hAnsi="Times New Roman" w:cs="Times New Roman"/>
        </w:rPr>
      </w:pPr>
    </w:p>
    <w:p w14:paraId="3B0F5234" w14:textId="77777777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Treasurer or Business Administrator:</w:t>
      </w:r>
    </w:p>
    <w:p w14:paraId="55D17878" w14:textId="77777777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60077CCB" w14:textId="7F0118D8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records indicate your organization participates in the Retirement Savings Plan of the Presbyterian Church (U.S.A.) (the </w:t>
      </w:r>
      <w:r w:rsidR="00B72DB5">
        <w:rPr>
          <w:rFonts w:ascii="Times New Roman" w:hAnsi="Times New Roman" w:cs="Times New Roman"/>
        </w:rPr>
        <w:t>“</w:t>
      </w:r>
      <w:r w:rsidR="005A18CE">
        <w:rPr>
          <w:rFonts w:ascii="Times New Roman" w:hAnsi="Times New Roman" w:cs="Times New Roman"/>
        </w:rPr>
        <w:t>plan</w:t>
      </w:r>
      <w:r w:rsidR="00B72DB5">
        <w:rPr>
          <w:rFonts w:ascii="Times New Roman" w:hAnsi="Times New Roman" w:cs="Times New Roman"/>
        </w:rPr>
        <w:t>”</w:t>
      </w:r>
      <w:r w:rsidR="00CE7D1B">
        <w:rPr>
          <w:rFonts w:ascii="Times New Roman" w:hAnsi="Times New Roman" w:cs="Times New Roman"/>
        </w:rPr>
        <w:t xml:space="preserve">) as a Non-Qualified </w:t>
      </w:r>
      <w:r w:rsidR="005A18CE">
        <w:rPr>
          <w:rFonts w:ascii="Times New Roman" w:hAnsi="Times New Roman" w:cs="Times New Roman"/>
        </w:rPr>
        <w:t>Church-</w:t>
      </w:r>
      <w:r w:rsidR="00CE7D1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ontrolled Organization (</w:t>
      </w:r>
      <w:r w:rsidR="00B72DB5">
        <w:rPr>
          <w:rFonts w:ascii="Times New Roman" w:hAnsi="Times New Roman" w:cs="Times New Roman"/>
        </w:rPr>
        <w:t>a “n</w:t>
      </w:r>
      <w:r>
        <w:rPr>
          <w:rFonts w:ascii="Times New Roman" w:hAnsi="Times New Roman" w:cs="Times New Roman"/>
        </w:rPr>
        <w:t>on-QCCO</w:t>
      </w:r>
      <w:r w:rsidR="00B72DB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). As you may be aware, non-QCCOs, unlike churches and qualified </w:t>
      </w:r>
      <w:r w:rsidR="005A18CE">
        <w:rPr>
          <w:rFonts w:ascii="Times New Roman" w:hAnsi="Times New Roman" w:cs="Times New Roman"/>
        </w:rPr>
        <w:t>church-</w:t>
      </w:r>
      <w:r>
        <w:rPr>
          <w:rFonts w:ascii="Times New Roman" w:hAnsi="Times New Roman" w:cs="Times New Roman"/>
        </w:rPr>
        <w:t>controlled organizations, are subject to certain nondiscrimination requirements under section 403(b) of the Internal Revenue Code. These requirements have two parts:</w:t>
      </w:r>
    </w:p>
    <w:p w14:paraId="1A4B527D" w14:textId="77777777" w:rsidR="00E877A7" w:rsidRDefault="00E877A7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56A8379C" w14:textId="4108640E" w:rsidR="00D47E31" w:rsidRPr="00D47E31" w:rsidRDefault="00D47E31" w:rsidP="002D59DF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Times New Roman" w:hAnsi="Times New Roman" w:cs="Times New Roman"/>
        </w:rPr>
      </w:pPr>
      <w:r w:rsidRPr="00D47E31">
        <w:rPr>
          <w:rFonts w:ascii="Times New Roman" w:hAnsi="Times New Roman" w:cs="Times New Roman"/>
        </w:rPr>
        <w:t xml:space="preserve">All </w:t>
      </w:r>
      <w:r w:rsidR="00E6217B">
        <w:rPr>
          <w:rFonts w:ascii="Times New Roman" w:hAnsi="Times New Roman" w:cs="Times New Roman"/>
        </w:rPr>
        <w:t>employers</w:t>
      </w:r>
      <w:r w:rsidR="00E6217B" w:rsidRPr="00D47E31">
        <w:rPr>
          <w:rFonts w:ascii="Times New Roman" w:hAnsi="Times New Roman" w:cs="Times New Roman"/>
        </w:rPr>
        <w:t xml:space="preserve"> </w:t>
      </w:r>
      <w:r w:rsidRPr="00D47E31">
        <w:rPr>
          <w:rFonts w:ascii="Times New Roman" w:hAnsi="Times New Roman" w:cs="Times New Roman"/>
        </w:rPr>
        <w:t>must provide</w:t>
      </w:r>
      <w:r w:rsidR="00CE7D1B">
        <w:rPr>
          <w:rFonts w:ascii="Times New Roman" w:hAnsi="Times New Roman" w:cs="Times New Roman"/>
        </w:rPr>
        <w:t xml:space="preserve"> an annual notice to their elig</w:t>
      </w:r>
      <w:r w:rsidRPr="00D47E31">
        <w:rPr>
          <w:rFonts w:ascii="Times New Roman" w:hAnsi="Times New Roman" w:cs="Times New Roman"/>
        </w:rPr>
        <w:t xml:space="preserve">ible employees to inform them </w:t>
      </w:r>
      <w:r w:rsidR="00E6217B">
        <w:rPr>
          <w:rFonts w:ascii="Times New Roman" w:hAnsi="Times New Roman" w:cs="Times New Roman"/>
        </w:rPr>
        <w:t>of their eligibility</w:t>
      </w:r>
      <w:r w:rsidRPr="00D47E31">
        <w:rPr>
          <w:rFonts w:ascii="Times New Roman" w:hAnsi="Times New Roman" w:cs="Times New Roman"/>
        </w:rPr>
        <w:t xml:space="preserve"> to make salary deferral contributions to the </w:t>
      </w:r>
      <w:r w:rsidR="005A18CE">
        <w:rPr>
          <w:rFonts w:ascii="Times New Roman" w:hAnsi="Times New Roman" w:cs="Times New Roman"/>
        </w:rPr>
        <w:t>p</w:t>
      </w:r>
      <w:r w:rsidR="005A18CE" w:rsidRPr="00D47E31">
        <w:rPr>
          <w:rFonts w:ascii="Times New Roman" w:hAnsi="Times New Roman" w:cs="Times New Roman"/>
        </w:rPr>
        <w:t>lan</w:t>
      </w:r>
      <w:r w:rsidRPr="00D47E31">
        <w:rPr>
          <w:rFonts w:ascii="Times New Roman" w:hAnsi="Times New Roman" w:cs="Times New Roman"/>
        </w:rPr>
        <w:t>.</w:t>
      </w:r>
    </w:p>
    <w:p w14:paraId="0E6A5057" w14:textId="77777777" w:rsidR="00D47E31" w:rsidRDefault="00E6217B" w:rsidP="002D59DF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Employers </w:t>
      </w:r>
      <w:r w:rsidR="00CE7D1B">
        <w:rPr>
          <w:rFonts w:ascii="Times New Roman" w:hAnsi="Times New Roman" w:cs="Times New Roman"/>
        </w:rPr>
        <w:t>with highly compensat</w:t>
      </w:r>
      <w:r w:rsidR="00D47E31" w:rsidRPr="00D47E31">
        <w:rPr>
          <w:rFonts w:ascii="Times New Roman" w:hAnsi="Times New Roman" w:cs="Times New Roman"/>
        </w:rPr>
        <w:t>ed employees must conduct certai</w:t>
      </w:r>
      <w:r w:rsidR="00CE7D1B">
        <w:rPr>
          <w:rFonts w:ascii="Times New Roman" w:hAnsi="Times New Roman" w:cs="Times New Roman"/>
        </w:rPr>
        <w:t>n nondiscrimination tests each ye</w:t>
      </w:r>
      <w:r w:rsidR="00D47E31" w:rsidRPr="00D47E31">
        <w:rPr>
          <w:rFonts w:ascii="Times New Roman" w:hAnsi="Times New Roman" w:cs="Times New Roman"/>
        </w:rPr>
        <w:t>ar.</w:t>
      </w:r>
    </w:p>
    <w:p w14:paraId="1F98C5F7" w14:textId="77777777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42EF5C96" w14:textId="550CDF4F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sponsor and administrator of the </w:t>
      </w:r>
      <w:r w:rsidR="005A18C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lan, the Board of Pensions of the Presbyterian C</w:t>
      </w:r>
      <w:r w:rsidR="002D59DF">
        <w:rPr>
          <w:rFonts w:ascii="Times New Roman" w:hAnsi="Times New Roman" w:cs="Times New Roman"/>
        </w:rPr>
        <w:t>hurch (U.S.A.) is required to moni</w:t>
      </w:r>
      <w:r>
        <w:rPr>
          <w:rFonts w:ascii="Times New Roman" w:hAnsi="Times New Roman" w:cs="Times New Roman"/>
        </w:rPr>
        <w:t xml:space="preserve">tor and ensure compliance with these nondiscrimination requirements for each of the </w:t>
      </w:r>
      <w:r w:rsidR="005A18CE">
        <w:rPr>
          <w:rFonts w:ascii="Times New Roman" w:hAnsi="Times New Roman" w:cs="Times New Roman"/>
        </w:rPr>
        <w:t xml:space="preserve">plan’s </w:t>
      </w:r>
      <w:r>
        <w:rPr>
          <w:rFonts w:ascii="Times New Roman" w:hAnsi="Times New Roman" w:cs="Times New Roman"/>
        </w:rPr>
        <w:t xml:space="preserve">participating non-QCCOs. </w:t>
      </w:r>
      <w:r w:rsidR="00565D6A" w:rsidRPr="00565D6A">
        <w:rPr>
          <w:rFonts w:ascii="Times New Roman" w:hAnsi="Times New Roman" w:cs="Times New Roman"/>
        </w:rPr>
        <w:t>Please follow the steps outlined below to help ensure complianc</w:t>
      </w:r>
      <w:r w:rsidR="00565D6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14:paraId="73BFC7BF" w14:textId="77777777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1F5EE1C0" w14:textId="4939214D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Your organization needs to communicate to i</w:t>
      </w:r>
      <w:r w:rsidR="002D59DF">
        <w:rPr>
          <w:rFonts w:ascii="Times New Roman" w:hAnsi="Times New Roman" w:cs="Times New Roman"/>
        </w:rPr>
        <w:t>ts employees that they are elig</w:t>
      </w:r>
      <w:r>
        <w:rPr>
          <w:rFonts w:ascii="Times New Roman" w:hAnsi="Times New Roman" w:cs="Times New Roman"/>
        </w:rPr>
        <w:t xml:space="preserve">ible to make salary deferral contributions to the </w:t>
      </w:r>
      <w:r w:rsidR="005A18CE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at least once per calendar year. A copy of this Universal Availability </w:t>
      </w:r>
      <w:r w:rsidR="00AE3EA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otice is enclosed and can also be downloaded at pensions.org, should you wish to distribute it electronically. Please indicate on the enclosed form the date this notice was distributed</w:t>
      </w:r>
      <w:r w:rsidR="005A18CE">
        <w:rPr>
          <w:rFonts w:ascii="Times New Roman" w:hAnsi="Times New Roman" w:cs="Times New Roman"/>
        </w:rPr>
        <w:t xml:space="preserve"> to eligible employees</w:t>
      </w:r>
      <w:r>
        <w:rPr>
          <w:rFonts w:ascii="Times New Roman" w:hAnsi="Times New Roman" w:cs="Times New Roman"/>
        </w:rPr>
        <w:t>.</w:t>
      </w:r>
    </w:p>
    <w:p w14:paraId="160743DE" w14:textId="77777777" w:rsidR="00D47E31" w:rsidRDefault="00D47E31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2FC34935" w14:textId="7873616C" w:rsidR="00D47E31" w:rsidRDefault="002D59DF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2: Determin</w:t>
      </w:r>
      <w:r w:rsidR="00D47E31">
        <w:rPr>
          <w:rFonts w:ascii="Times New Roman" w:hAnsi="Times New Roman" w:cs="Times New Roman"/>
        </w:rPr>
        <w:t xml:space="preserve">e if your organization has any highly compensated employees. A highly compensated employee is anyone who </w:t>
      </w:r>
      <w:r w:rsidR="00CE7D1B">
        <w:rPr>
          <w:rFonts w:ascii="Times New Roman" w:hAnsi="Times New Roman" w:cs="Times New Roman"/>
        </w:rPr>
        <w:t xml:space="preserve">earned more than </w:t>
      </w:r>
      <w:r w:rsidR="00667ED2">
        <w:rPr>
          <w:rFonts w:ascii="Times New Roman" w:hAnsi="Times New Roman" w:cs="Times New Roman"/>
        </w:rPr>
        <w:t>$125,000</w:t>
      </w:r>
      <w:r w:rsidR="00CE7D1B">
        <w:rPr>
          <w:rFonts w:ascii="Times New Roman" w:hAnsi="Times New Roman" w:cs="Times New Roman"/>
        </w:rPr>
        <w:t xml:space="preserve"> (exclusive of housing allowance) during the </w:t>
      </w:r>
      <w:r w:rsidR="00667ED2">
        <w:rPr>
          <w:rFonts w:ascii="Times New Roman" w:hAnsi="Times New Roman" w:cs="Times New Roman"/>
        </w:rPr>
        <w:t xml:space="preserve">2019 </w:t>
      </w:r>
      <w:r w:rsidR="00CE7D1B">
        <w:rPr>
          <w:rFonts w:ascii="Times New Roman" w:hAnsi="Times New Roman" w:cs="Times New Roman"/>
        </w:rPr>
        <w:t>calendar year. Please indicate on the enclosed form whether your organization has any highl</w:t>
      </w:r>
      <w:r>
        <w:rPr>
          <w:rFonts w:ascii="Times New Roman" w:hAnsi="Times New Roman" w:cs="Times New Roman"/>
        </w:rPr>
        <w:t>y compensated employees. If you</w:t>
      </w:r>
      <w:r w:rsidR="00CE7D1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CE7D1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rganization</w:t>
      </w:r>
      <w:r w:rsidR="00CE7D1B">
        <w:rPr>
          <w:rFonts w:ascii="Times New Roman" w:hAnsi="Times New Roman" w:cs="Times New Roman"/>
        </w:rPr>
        <w:t xml:space="preserve"> has one or more h</w:t>
      </w:r>
      <w:r>
        <w:rPr>
          <w:rFonts w:ascii="Times New Roman" w:hAnsi="Times New Roman" w:cs="Times New Roman"/>
        </w:rPr>
        <w:t>ighly compensated employees, you</w:t>
      </w:r>
      <w:r w:rsidR="00CE7D1B">
        <w:rPr>
          <w:rFonts w:ascii="Times New Roman" w:hAnsi="Times New Roman" w:cs="Times New Roman"/>
        </w:rPr>
        <w:t xml:space="preserve"> may n</w:t>
      </w:r>
      <w:r>
        <w:rPr>
          <w:rFonts w:ascii="Times New Roman" w:hAnsi="Times New Roman" w:cs="Times New Roman"/>
        </w:rPr>
        <w:t>eed to complete the nondiscrimi</w:t>
      </w:r>
      <w:r w:rsidR="00CE7D1B">
        <w:rPr>
          <w:rFonts w:ascii="Times New Roman" w:hAnsi="Times New Roman" w:cs="Times New Roman"/>
        </w:rPr>
        <w:t>nation tests.</w:t>
      </w:r>
    </w:p>
    <w:p w14:paraId="71DC3A83" w14:textId="77777777" w:rsidR="00CE7D1B" w:rsidRDefault="00CE7D1B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1DCBDCD9" w14:textId="6A6450BE" w:rsidR="00CE7D1B" w:rsidRDefault="00A602B4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and return the enclosed form to the Board by </w:t>
      </w:r>
      <w:r w:rsidR="001670A6">
        <w:rPr>
          <w:rFonts w:ascii="Times New Roman" w:hAnsi="Times New Roman" w:cs="Times New Roman"/>
        </w:rPr>
        <w:t xml:space="preserve">December </w:t>
      </w:r>
      <w:r w:rsidR="006F2241">
        <w:rPr>
          <w:rFonts w:ascii="Times New Roman" w:hAnsi="Times New Roman" w:cs="Times New Roman"/>
        </w:rPr>
        <w:t>15</w:t>
      </w:r>
      <w:r w:rsidRPr="0025281A">
        <w:rPr>
          <w:rFonts w:ascii="Times New Roman" w:hAnsi="Times New Roman" w:cs="Times New Roman"/>
        </w:rPr>
        <w:t xml:space="preserve">, </w:t>
      </w:r>
      <w:r w:rsidR="00667ED2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. You may scan and </w:t>
      </w:r>
      <w:r w:rsidR="00EB60B8" w:rsidRPr="00EB60B8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 xml:space="preserve">it </w:t>
      </w:r>
      <w:r w:rsidR="00EB60B8" w:rsidRPr="00EB60B8">
        <w:rPr>
          <w:rFonts w:ascii="Times New Roman" w:hAnsi="Times New Roman" w:cs="Times New Roman"/>
        </w:rPr>
        <w:t xml:space="preserve">through Benefits Connect, mail </w:t>
      </w:r>
      <w:r>
        <w:rPr>
          <w:rFonts w:ascii="Times New Roman" w:hAnsi="Times New Roman" w:cs="Times New Roman"/>
        </w:rPr>
        <w:t>it</w:t>
      </w:r>
      <w:r w:rsidR="00EB60B8" w:rsidRPr="00EB60B8">
        <w:rPr>
          <w:rFonts w:ascii="Times New Roman" w:hAnsi="Times New Roman" w:cs="Times New Roman"/>
        </w:rPr>
        <w:t xml:space="preserve"> to the Board of Pensions</w:t>
      </w:r>
      <w:r w:rsidR="00565D6A">
        <w:rPr>
          <w:rFonts w:ascii="Times New Roman" w:hAnsi="Times New Roman" w:cs="Times New Roman"/>
        </w:rPr>
        <w:t xml:space="preserve"> with attention to Member Services</w:t>
      </w:r>
      <w:r w:rsidR="00EB60B8" w:rsidRPr="00EB60B8">
        <w:rPr>
          <w:rFonts w:ascii="Times New Roman" w:hAnsi="Times New Roman" w:cs="Times New Roman"/>
        </w:rPr>
        <w:t xml:space="preserve"> at 2000 Market St., Philadelphia, PA 19103, or fax </w:t>
      </w:r>
      <w:r w:rsidR="008A10D6">
        <w:rPr>
          <w:rFonts w:ascii="Times New Roman" w:hAnsi="Times New Roman" w:cs="Times New Roman"/>
        </w:rPr>
        <w:t>it</w:t>
      </w:r>
      <w:r w:rsidR="00EB60B8" w:rsidRPr="00EB60B8">
        <w:rPr>
          <w:rFonts w:ascii="Times New Roman" w:hAnsi="Times New Roman" w:cs="Times New Roman"/>
        </w:rPr>
        <w:t xml:space="preserve"> to us at 215-587-6215. </w:t>
      </w:r>
    </w:p>
    <w:p w14:paraId="49CC85A9" w14:textId="77777777" w:rsidR="008A10D6" w:rsidRDefault="008A10D6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6529F9DA" w14:textId="65BEEC78" w:rsidR="00613FFB" w:rsidRDefault="00CE7D1B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Failure to comply with nondiscrimination requirements can result in the immediate taxation of all employee accounts in the </w:t>
      </w:r>
      <w:r w:rsidR="005A18CE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. </w:t>
      </w:r>
      <w:r w:rsidR="00613FFB">
        <w:rPr>
          <w:rFonts w:ascii="Times New Roman" w:hAnsi="Times New Roman" w:cs="Times New Roman"/>
        </w:rPr>
        <w:t xml:space="preserve">Therefore, we appreciate your prompt reply. </w:t>
      </w:r>
    </w:p>
    <w:p w14:paraId="712CD9C3" w14:textId="77777777" w:rsidR="00613FFB" w:rsidRDefault="00613FFB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</w:p>
    <w:p w14:paraId="30E42356" w14:textId="16630E6B" w:rsidR="00CE7D1B" w:rsidRDefault="00CE7D1B" w:rsidP="002D59DF">
      <w:pPr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about this letter, please do not hesitate to </w:t>
      </w:r>
      <w:r w:rsidR="004F4D7E">
        <w:rPr>
          <w:rFonts w:ascii="Times New Roman" w:hAnsi="Times New Roman" w:cs="Times New Roman"/>
        </w:rPr>
        <w:t xml:space="preserve">call </w:t>
      </w:r>
      <w:r w:rsidR="0014250B">
        <w:rPr>
          <w:rFonts w:ascii="Times New Roman" w:hAnsi="Times New Roman" w:cs="Times New Roman"/>
        </w:rPr>
        <w:t>the Board at 800-773-7752 (800-PRESPLAN)</w:t>
      </w:r>
      <w:r w:rsidR="004F4D7E">
        <w:rPr>
          <w:rFonts w:ascii="Times New Roman" w:hAnsi="Times New Roman" w:cs="Times New Roman"/>
        </w:rPr>
        <w:t xml:space="preserve"> or email </w:t>
      </w:r>
      <w:hyperlink r:id="rId8" w:history="1">
        <w:r w:rsidR="004F4D7E" w:rsidRPr="004F4D7E">
          <w:rPr>
            <w:rStyle w:val="Hyperlink"/>
            <w:rFonts w:ascii="Times New Roman" w:hAnsi="Times New Roman" w:cs="Times New Roman"/>
          </w:rPr>
          <w:t>memberservices@pensions.org</w:t>
        </w:r>
      </w:hyperlink>
      <w:r w:rsidR="0014250B">
        <w:rPr>
          <w:rFonts w:ascii="Times New Roman" w:hAnsi="Times New Roman" w:cs="Times New Roman"/>
        </w:rPr>
        <w:t xml:space="preserve">. </w:t>
      </w:r>
    </w:p>
    <w:p w14:paraId="3B2C5E0E" w14:textId="77777777" w:rsidR="00CE7D1B" w:rsidRDefault="00CE7D1B" w:rsidP="00D47E31">
      <w:pPr>
        <w:spacing w:after="0" w:line="240" w:lineRule="auto"/>
        <w:rPr>
          <w:rFonts w:ascii="Times New Roman" w:hAnsi="Times New Roman" w:cs="Times New Roman"/>
        </w:rPr>
      </w:pPr>
    </w:p>
    <w:p w14:paraId="30210153" w14:textId="77777777" w:rsidR="00CE7D1B" w:rsidRDefault="00CE7D1B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D274ADA" w14:textId="01D8C0A1" w:rsidR="00F74681" w:rsidRDefault="000C2181" w:rsidP="00D47E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A766C78" wp14:editId="00EFBE98">
            <wp:extent cx="1190625" cy="4520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pic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51" cy="49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28D84" w14:textId="77777777" w:rsidR="000C2181" w:rsidRPr="000C2181" w:rsidRDefault="000C2181" w:rsidP="00D47E3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1CEDAEF" w14:textId="1B4B6386" w:rsidR="00445800" w:rsidRDefault="006F2241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Essig</w:t>
      </w:r>
    </w:p>
    <w:p w14:paraId="1F1C94AB" w14:textId="2267817A" w:rsidR="00E22B8F" w:rsidRDefault="006F2241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Analyst, Income Security</w:t>
      </w:r>
    </w:p>
    <w:p w14:paraId="77DEDCD7" w14:textId="77777777" w:rsidR="006F2241" w:rsidRDefault="006F2241" w:rsidP="00D47E31">
      <w:pPr>
        <w:spacing w:after="0" w:line="240" w:lineRule="auto"/>
        <w:rPr>
          <w:rFonts w:ascii="Times New Roman" w:hAnsi="Times New Roman" w:cs="Times New Roman"/>
        </w:rPr>
      </w:pPr>
    </w:p>
    <w:p w14:paraId="26803725" w14:textId="77777777" w:rsidR="00CE7D1B" w:rsidRPr="00D47E31" w:rsidRDefault="00CE7D1B" w:rsidP="00D47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Enclosures</w:t>
      </w:r>
      <w:bookmarkStart w:id="0" w:name="_GoBack"/>
      <w:bookmarkEnd w:id="0"/>
    </w:p>
    <w:sectPr w:rsidR="00CE7D1B" w:rsidRPr="00D47E31" w:rsidSect="001A557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99D6" w14:textId="77777777" w:rsidR="00CE421C" w:rsidRDefault="00CE421C" w:rsidP="00305E32">
      <w:pPr>
        <w:spacing w:after="0" w:line="240" w:lineRule="auto"/>
      </w:pPr>
      <w:r>
        <w:separator/>
      </w:r>
    </w:p>
  </w:endnote>
  <w:endnote w:type="continuationSeparator" w:id="0">
    <w:p w14:paraId="2C77CD2D" w14:textId="77777777" w:rsidR="00CE421C" w:rsidRDefault="00CE421C" w:rsidP="0030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0D30" w14:textId="77777777" w:rsidR="00CE421C" w:rsidRDefault="00CE421C" w:rsidP="00305E32">
      <w:pPr>
        <w:spacing w:after="0" w:line="240" w:lineRule="auto"/>
      </w:pPr>
      <w:r>
        <w:separator/>
      </w:r>
    </w:p>
  </w:footnote>
  <w:footnote w:type="continuationSeparator" w:id="0">
    <w:p w14:paraId="708B1E99" w14:textId="77777777" w:rsidR="00CE421C" w:rsidRDefault="00CE421C" w:rsidP="0030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757A"/>
    <w:multiLevelType w:val="hybridMultilevel"/>
    <w:tmpl w:val="4710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C0220"/>
    <w:multiLevelType w:val="hybridMultilevel"/>
    <w:tmpl w:val="4B50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Library" w:val="True"/>
    <w:docVar w:name="DocIDType" w:val="AllPages"/>
  </w:docVars>
  <w:rsids>
    <w:rsidRoot w:val="00957A54"/>
    <w:rsid w:val="00033A80"/>
    <w:rsid w:val="000458D5"/>
    <w:rsid w:val="000649DB"/>
    <w:rsid w:val="00066279"/>
    <w:rsid w:val="0008132F"/>
    <w:rsid w:val="000C2181"/>
    <w:rsid w:val="000C361E"/>
    <w:rsid w:val="000C7441"/>
    <w:rsid w:val="000E4CF6"/>
    <w:rsid w:val="00110631"/>
    <w:rsid w:val="001365AD"/>
    <w:rsid w:val="0014250B"/>
    <w:rsid w:val="001443AD"/>
    <w:rsid w:val="00153207"/>
    <w:rsid w:val="00157843"/>
    <w:rsid w:val="001670A6"/>
    <w:rsid w:val="00176132"/>
    <w:rsid w:val="00193377"/>
    <w:rsid w:val="001A5575"/>
    <w:rsid w:val="001C2798"/>
    <w:rsid w:val="001E5A31"/>
    <w:rsid w:val="001E7B75"/>
    <w:rsid w:val="002379D7"/>
    <w:rsid w:val="00247B63"/>
    <w:rsid w:val="0025281A"/>
    <w:rsid w:val="002851F7"/>
    <w:rsid w:val="002D59DF"/>
    <w:rsid w:val="00305E32"/>
    <w:rsid w:val="00321ADD"/>
    <w:rsid w:val="00350311"/>
    <w:rsid w:val="003564D4"/>
    <w:rsid w:val="00362C69"/>
    <w:rsid w:val="00367C92"/>
    <w:rsid w:val="00370EC8"/>
    <w:rsid w:val="003954BD"/>
    <w:rsid w:val="003B3478"/>
    <w:rsid w:val="003D6591"/>
    <w:rsid w:val="003F0F4A"/>
    <w:rsid w:val="00400AD0"/>
    <w:rsid w:val="00411D8F"/>
    <w:rsid w:val="00415464"/>
    <w:rsid w:val="004159DE"/>
    <w:rsid w:val="00421E7B"/>
    <w:rsid w:val="0043328A"/>
    <w:rsid w:val="00441367"/>
    <w:rsid w:val="00445800"/>
    <w:rsid w:val="004604B3"/>
    <w:rsid w:val="004904BF"/>
    <w:rsid w:val="00493CD8"/>
    <w:rsid w:val="004B131A"/>
    <w:rsid w:val="004F4D7E"/>
    <w:rsid w:val="005273BA"/>
    <w:rsid w:val="00543F5B"/>
    <w:rsid w:val="00565D6A"/>
    <w:rsid w:val="00571CD4"/>
    <w:rsid w:val="00591616"/>
    <w:rsid w:val="005A18CE"/>
    <w:rsid w:val="005B61C3"/>
    <w:rsid w:val="005D3960"/>
    <w:rsid w:val="005E58AB"/>
    <w:rsid w:val="005E7699"/>
    <w:rsid w:val="0060572B"/>
    <w:rsid w:val="00613FFB"/>
    <w:rsid w:val="00624BBD"/>
    <w:rsid w:val="00635A7B"/>
    <w:rsid w:val="006378C2"/>
    <w:rsid w:val="00667612"/>
    <w:rsid w:val="00667ED2"/>
    <w:rsid w:val="00673B24"/>
    <w:rsid w:val="006866D1"/>
    <w:rsid w:val="00697FC3"/>
    <w:rsid w:val="006A66CF"/>
    <w:rsid w:val="006B7646"/>
    <w:rsid w:val="006E7E64"/>
    <w:rsid w:val="006F2241"/>
    <w:rsid w:val="00703E36"/>
    <w:rsid w:val="00750921"/>
    <w:rsid w:val="00753E04"/>
    <w:rsid w:val="00762485"/>
    <w:rsid w:val="0079337D"/>
    <w:rsid w:val="007C6B0E"/>
    <w:rsid w:val="0083213A"/>
    <w:rsid w:val="008332F2"/>
    <w:rsid w:val="00834684"/>
    <w:rsid w:val="008564AC"/>
    <w:rsid w:val="0086565A"/>
    <w:rsid w:val="0087656F"/>
    <w:rsid w:val="008A10D6"/>
    <w:rsid w:val="008A6269"/>
    <w:rsid w:val="008C576B"/>
    <w:rsid w:val="008F47C8"/>
    <w:rsid w:val="008F6F4D"/>
    <w:rsid w:val="00914796"/>
    <w:rsid w:val="00926780"/>
    <w:rsid w:val="00945D63"/>
    <w:rsid w:val="00953179"/>
    <w:rsid w:val="00957A54"/>
    <w:rsid w:val="00974B96"/>
    <w:rsid w:val="00990135"/>
    <w:rsid w:val="009A0497"/>
    <w:rsid w:val="009A0619"/>
    <w:rsid w:val="009C31D0"/>
    <w:rsid w:val="009C565E"/>
    <w:rsid w:val="009E63E5"/>
    <w:rsid w:val="00A16178"/>
    <w:rsid w:val="00A24636"/>
    <w:rsid w:val="00A3303A"/>
    <w:rsid w:val="00A602B4"/>
    <w:rsid w:val="00AA2736"/>
    <w:rsid w:val="00AA2E75"/>
    <w:rsid w:val="00AA7BF7"/>
    <w:rsid w:val="00AE3EAF"/>
    <w:rsid w:val="00AF2E97"/>
    <w:rsid w:val="00AF5B29"/>
    <w:rsid w:val="00B14A2F"/>
    <w:rsid w:val="00B233FE"/>
    <w:rsid w:val="00B53986"/>
    <w:rsid w:val="00B72610"/>
    <w:rsid w:val="00B72DB5"/>
    <w:rsid w:val="00C16880"/>
    <w:rsid w:val="00C87CCE"/>
    <w:rsid w:val="00CD55CD"/>
    <w:rsid w:val="00CE421C"/>
    <w:rsid w:val="00CE7D1B"/>
    <w:rsid w:val="00D037E8"/>
    <w:rsid w:val="00D11A2D"/>
    <w:rsid w:val="00D1272F"/>
    <w:rsid w:val="00D25855"/>
    <w:rsid w:val="00D4734A"/>
    <w:rsid w:val="00D47E31"/>
    <w:rsid w:val="00DA4235"/>
    <w:rsid w:val="00DA7ABC"/>
    <w:rsid w:val="00DB21F4"/>
    <w:rsid w:val="00DC0390"/>
    <w:rsid w:val="00DD2739"/>
    <w:rsid w:val="00E14917"/>
    <w:rsid w:val="00E22B8F"/>
    <w:rsid w:val="00E6217B"/>
    <w:rsid w:val="00E877A7"/>
    <w:rsid w:val="00EA35A9"/>
    <w:rsid w:val="00EA584B"/>
    <w:rsid w:val="00EB60B8"/>
    <w:rsid w:val="00EC4827"/>
    <w:rsid w:val="00F560A2"/>
    <w:rsid w:val="00F62CDF"/>
    <w:rsid w:val="00F74681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070209"/>
  <w15:docId w15:val="{9CD66DCA-C81E-40EE-9B0B-08BAD1B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32"/>
  </w:style>
  <w:style w:type="paragraph" w:styleId="Footer">
    <w:name w:val="footer"/>
    <w:basedOn w:val="Normal"/>
    <w:link w:val="FooterChar"/>
    <w:uiPriority w:val="99"/>
    <w:unhideWhenUsed/>
    <w:rsid w:val="0030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in1bop\public\Communications%20-%20Benefits\RSP\2016\Universal%20Availability%20Notice\memberservices@pens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8EB2-62BF-47B8-9B27-D7D8F9BE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wellingsc</dc:creator>
  <cp:lastModifiedBy>Essig, Samantha</cp:lastModifiedBy>
  <cp:revision>4</cp:revision>
  <dcterms:created xsi:type="dcterms:W3CDTF">2019-11-20T14:40:00Z</dcterms:created>
  <dcterms:modified xsi:type="dcterms:W3CDTF">2019-11-20T21:47:00Z</dcterms:modified>
</cp:coreProperties>
</file>